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EE4" w:rsidRDefault="00605EE4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605EE4" w:rsidRDefault="00605EE4">
      <w:pPr>
        <w:pStyle w:val="ConsPlusNormal"/>
        <w:jc w:val="both"/>
        <w:outlineLvl w:val="0"/>
      </w:pPr>
    </w:p>
    <w:p w:rsidR="00605EE4" w:rsidRDefault="00605EE4">
      <w:pPr>
        <w:pStyle w:val="ConsPlusTitle"/>
        <w:jc w:val="center"/>
        <w:outlineLvl w:val="0"/>
      </w:pPr>
      <w:r>
        <w:t>ПРАВИТЕЛЬСТВО СВЕРДЛОВСКОЙ ОБЛАСТИ</w:t>
      </w:r>
    </w:p>
    <w:p w:rsidR="00605EE4" w:rsidRDefault="00605EE4">
      <w:pPr>
        <w:pStyle w:val="ConsPlusTitle"/>
        <w:jc w:val="center"/>
      </w:pPr>
    </w:p>
    <w:p w:rsidR="00605EE4" w:rsidRDefault="00605EE4">
      <w:pPr>
        <w:pStyle w:val="ConsPlusTitle"/>
        <w:jc w:val="center"/>
      </w:pPr>
      <w:r>
        <w:t>ПОСТАНОВЛЕНИЕ</w:t>
      </w:r>
    </w:p>
    <w:p w:rsidR="00605EE4" w:rsidRDefault="00605EE4">
      <w:pPr>
        <w:pStyle w:val="ConsPlusTitle"/>
        <w:jc w:val="center"/>
      </w:pPr>
      <w:r>
        <w:t>от 30 сентября 2025 г. N 532-ПП</w:t>
      </w:r>
    </w:p>
    <w:p w:rsidR="00605EE4" w:rsidRDefault="00605EE4">
      <w:pPr>
        <w:pStyle w:val="ConsPlusTitle"/>
        <w:jc w:val="center"/>
      </w:pPr>
    </w:p>
    <w:p w:rsidR="00605EE4" w:rsidRDefault="00605EE4">
      <w:pPr>
        <w:pStyle w:val="ConsPlusTitle"/>
        <w:jc w:val="center"/>
      </w:pPr>
      <w:r>
        <w:t xml:space="preserve">ОБ УСТАНОВЛЕНИИ МИНИМАЛЬНОГО РАЗМЕРА ВЗНОСА НА </w:t>
      </w:r>
      <w:proofErr w:type="gramStart"/>
      <w:r>
        <w:t>КАПИТАЛЬНЫЙ</w:t>
      </w:r>
      <w:proofErr w:type="gramEnd"/>
    </w:p>
    <w:p w:rsidR="00605EE4" w:rsidRDefault="00605EE4">
      <w:pPr>
        <w:pStyle w:val="ConsPlusTitle"/>
        <w:jc w:val="center"/>
      </w:pPr>
      <w:r>
        <w:t>РЕМОНТ ОБЩЕГО ИМУЩЕСТВА В МНОГОКВАРТИРНЫХ ДОМАХ</w:t>
      </w:r>
    </w:p>
    <w:p w:rsidR="00605EE4" w:rsidRDefault="00605EE4">
      <w:pPr>
        <w:pStyle w:val="ConsPlusTitle"/>
        <w:jc w:val="center"/>
      </w:pPr>
      <w:r>
        <w:t>СВЕРДЛОВСКОЙ ОБЛАСТИ НА 2026 ГОД</w:t>
      </w:r>
    </w:p>
    <w:p w:rsidR="00605EE4" w:rsidRDefault="00605EE4">
      <w:pPr>
        <w:pStyle w:val="ConsPlusNormal"/>
        <w:jc w:val="both"/>
      </w:pPr>
    </w:p>
    <w:p w:rsidR="00605EE4" w:rsidRDefault="00605EE4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частью 8.1 статьи 156</w:t>
        </w:r>
      </w:hyperlink>
      <w:r>
        <w:t xml:space="preserve"> и </w:t>
      </w:r>
      <w:hyperlink r:id="rId7">
        <w:r>
          <w:rPr>
            <w:color w:val="0000FF"/>
          </w:rPr>
          <w:t>частью 6 статьи 167</w:t>
        </w:r>
      </w:hyperlink>
      <w:r>
        <w:t xml:space="preserve"> Жилищного кодекса Российской Федерации, </w:t>
      </w:r>
      <w:hyperlink r:id="rId8">
        <w:r>
          <w:rPr>
            <w:color w:val="0000FF"/>
          </w:rPr>
          <w:t>статьей 111</w:t>
        </w:r>
      </w:hyperlink>
      <w:r>
        <w:t xml:space="preserve"> Областного закона от 10 марта 1999 года N 4-ОЗ "О правовых актах в Свердловской области", </w:t>
      </w:r>
      <w:hyperlink r:id="rId9">
        <w:r>
          <w:rPr>
            <w:color w:val="0000FF"/>
          </w:rPr>
          <w:t>статьями 12</w:t>
        </w:r>
      </w:hyperlink>
      <w:r>
        <w:t xml:space="preserve"> и </w:t>
      </w:r>
      <w:hyperlink r:id="rId10">
        <w:r>
          <w:rPr>
            <w:color w:val="0000FF"/>
          </w:rPr>
          <w:t>13</w:t>
        </w:r>
      </w:hyperlink>
      <w:r>
        <w:t xml:space="preserve"> Закона Свердловской области от 19 декабря 2013 года N 127-ОЗ "Об обеспечении проведения капитального ремонта общего имущества в многоквартирных домах на территории Свердловской</w:t>
      </w:r>
      <w:proofErr w:type="gramEnd"/>
      <w:r>
        <w:t xml:space="preserve"> области" Правительство Свердловской области постановляет:</w:t>
      </w:r>
    </w:p>
    <w:p w:rsidR="00605EE4" w:rsidRDefault="00605EE4">
      <w:pPr>
        <w:pStyle w:val="ConsPlusNormal"/>
        <w:spacing w:before="220"/>
        <w:ind w:firstLine="540"/>
        <w:jc w:val="both"/>
      </w:pPr>
      <w:r>
        <w:t>1. Установить минимальный размер взноса на капитальный ремонт общего имущества в многоквартирных домах Свердловской области на 2026 год в расчете на один квадратный метр общей площади помещения в многоквартирном доме, принадлежащего собственнику помещения, в месяц в размере 18 рублей 81 копейка.</w:t>
      </w:r>
    </w:p>
    <w:p w:rsidR="00605EE4" w:rsidRDefault="00605EE4">
      <w:pPr>
        <w:pStyle w:val="ConsPlusNormal"/>
        <w:spacing w:before="220"/>
        <w:ind w:firstLine="540"/>
        <w:jc w:val="both"/>
      </w:pPr>
      <w:r>
        <w:t xml:space="preserve">2. Установить </w:t>
      </w:r>
      <w:hyperlink w:anchor="P31">
        <w:r>
          <w:rPr>
            <w:color w:val="0000FF"/>
          </w:rPr>
          <w:t>размер</w:t>
        </w:r>
      </w:hyperlink>
      <w:r>
        <w:t xml:space="preserve"> оценочной стоимости капитального ремонта общего имущества в многоквартирном доме Свердловской области на 2026 год (приложение).</w:t>
      </w:r>
    </w:p>
    <w:p w:rsidR="00605EE4" w:rsidRDefault="00605EE4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1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29.08.2024 N 565-ПП "Об установлении минимального размера взноса на капитальный ремонт общего имущества в многоквартирных домах Свердловской области на 2025 год" ("Областная газета", 2024, 3 сентября, N 195).</w:t>
      </w:r>
    </w:p>
    <w:p w:rsidR="00605EE4" w:rsidRDefault="00605EE4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исполняющего обязанности Заместителя Губернатора Свердловской области С.В. Швиндта.</w:t>
      </w:r>
    </w:p>
    <w:p w:rsidR="00605EE4" w:rsidRDefault="00605EE4">
      <w:pPr>
        <w:pStyle w:val="ConsPlusNormal"/>
        <w:spacing w:before="220"/>
        <w:ind w:firstLine="540"/>
        <w:jc w:val="both"/>
      </w:pPr>
      <w:r>
        <w:t>5. Настоящее Постановление вступает в силу с 1 января 2026 года.</w:t>
      </w:r>
    </w:p>
    <w:p w:rsidR="00605EE4" w:rsidRDefault="00605EE4">
      <w:pPr>
        <w:pStyle w:val="ConsPlusNormal"/>
        <w:spacing w:before="220"/>
        <w:ind w:firstLine="540"/>
        <w:jc w:val="both"/>
      </w:pPr>
      <w:r>
        <w:t>6. Настоящее Постановление опубликовать в "Областной газете".</w:t>
      </w:r>
    </w:p>
    <w:p w:rsidR="00605EE4" w:rsidRDefault="00605EE4">
      <w:pPr>
        <w:pStyle w:val="ConsPlusNormal"/>
        <w:jc w:val="both"/>
      </w:pPr>
    </w:p>
    <w:p w:rsidR="00605EE4" w:rsidRDefault="00605EE4">
      <w:pPr>
        <w:pStyle w:val="ConsPlusNormal"/>
        <w:jc w:val="right"/>
      </w:pPr>
      <w:r>
        <w:t>Губернатор</w:t>
      </w:r>
    </w:p>
    <w:p w:rsidR="00605EE4" w:rsidRDefault="00605EE4">
      <w:pPr>
        <w:pStyle w:val="ConsPlusNormal"/>
        <w:jc w:val="right"/>
      </w:pPr>
      <w:r>
        <w:t>Свердловской области</w:t>
      </w:r>
    </w:p>
    <w:p w:rsidR="00605EE4" w:rsidRDefault="00605EE4">
      <w:pPr>
        <w:pStyle w:val="ConsPlusNormal"/>
        <w:jc w:val="right"/>
      </w:pPr>
      <w:r>
        <w:t>Д.В.ПАСЛЕР</w:t>
      </w:r>
    </w:p>
    <w:p w:rsidR="00605EE4" w:rsidRDefault="00605EE4">
      <w:pPr>
        <w:pStyle w:val="ConsPlusNormal"/>
        <w:jc w:val="both"/>
      </w:pPr>
    </w:p>
    <w:p w:rsidR="00605EE4" w:rsidRDefault="00605EE4">
      <w:pPr>
        <w:pStyle w:val="ConsPlusNormal"/>
        <w:jc w:val="both"/>
      </w:pPr>
    </w:p>
    <w:p w:rsidR="00605EE4" w:rsidRDefault="00605EE4">
      <w:pPr>
        <w:pStyle w:val="ConsPlusNormal"/>
        <w:jc w:val="both"/>
      </w:pPr>
    </w:p>
    <w:p w:rsidR="00605EE4" w:rsidRDefault="00605EE4">
      <w:pPr>
        <w:pStyle w:val="ConsPlusNormal"/>
        <w:jc w:val="both"/>
      </w:pPr>
    </w:p>
    <w:p w:rsidR="00605EE4" w:rsidRDefault="00605EE4">
      <w:pPr>
        <w:pStyle w:val="ConsPlusNormal"/>
        <w:jc w:val="both"/>
      </w:pPr>
    </w:p>
    <w:p w:rsidR="00605EE4" w:rsidRDefault="00605EE4">
      <w:pPr>
        <w:pStyle w:val="ConsPlusNormal"/>
        <w:jc w:val="right"/>
        <w:outlineLvl w:val="0"/>
      </w:pPr>
      <w:r>
        <w:t>Приложение</w:t>
      </w:r>
    </w:p>
    <w:p w:rsidR="00605EE4" w:rsidRDefault="00605EE4">
      <w:pPr>
        <w:pStyle w:val="ConsPlusNormal"/>
        <w:jc w:val="right"/>
      </w:pPr>
      <w:r>
        <w:t>к Постановлению Правительства</w:t>
      </w:r>
    </w:p>
    <w:p w:rsidR="00605EE4" w:rsidRDefault="00605EE4">
      <w:pPr>
        <w:pStyle w:val="ConsPlusNormal"/>
        <w:jc w:val="right"/>
      </w:pPr>
      <w:r>
        <w:t>Свердловской области</w:t>
      </w:r>
    </w:p>
    <w:p w:rsidR="00605EE4" w:rsidRDefault="00605EE4">
      <w:pPr>
        <w:pStyle w:val="ConsPlusNormal"/>
        <w:jc w:val="right"/>
      </w:pPr>
      <w:r>
        <w:t>от 30 сентября 2025 г. N 532-ПП</w:t>
      </w:r>
    </w:p>
    <w:p w:rsidR="00605EE4" w:rsidRDefault="00605EE4">
      <w:pPr>
        <w:pStyle w:val="ConsPlusNormal"/>
        <w:jc w:val="both"/>
      </w:pPr>
    </w:p>
    <w:p w:rsidR="00605EE4" w:rsidRDefault="00605EE4">
      <w:pPr>
        <w:pStyle w:val="ConsPlusTitle"/>
        <w:jc w:val="center"/>
      </w:pPr>
      <w:bookmarkStart w:id="0" w:name="P31"/>
      <w:bookmarkEnd w:id="0"/>
      <w:r>
        <w:t>РАЗМЕР</w:t>
      </w:r>
    </w:p>
    <w:p w:rsidR="00605EE4" w:rsidRDefault="00605EE4">
      <w:pPr>
        <w:pStyle w:val="ConsPlusTitle"/>
        <w:jc w:val="center"/>
      </w:pPr>
      <w:r>
        <w:t>ОЦЕНОЧНОЙ СТОИМОСТИ КАПИТАЛЬНОГО РЕМОНТА ОБЩЕГО ИМУЩЕСТВА</w:t>
      </w:r>
    </w:p>
    <w:p w:rsidR="00605EE4" w:rsidRDefault="00605EE4">
      <w:pPr>
        <w:pStyle w:val="ConsPlusTitle"/>
        <w:jc w:val="center"/>
      </w:pPr>
      <w:r>
        <w:t>В МНОГОКВАРТИРНОМ ДОМЕ СВЕРДЛОВСКОЙ ОБЛАСТИ НА 2026 ГОД</w:t>
      </w:r>
    </w:p>
    <w:p w:rsidR="00605EE4" w:rsidRDefault="00605EE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3162"/>
        <w:gridCol w:w="2324"/>
        <w:gridCol w:w="2665"/>
      </w:tblGrid>
      <w:tr w:rsidR="00605EE4">
        <w:tc>
          <w:tcPr>
            <w:tcW w:w="907" w:type="dxa"/>
            <w:vMerge w:val="restart"/>
          </w:tcPr>
          <w:p w:rsidR="00605EE4" w:rsidRDefault="00605EE4">
            <w:pPr>
              <w:pStyle w:val="ConsPlusNormal"/>
              <w:jc w:val="center"/>
            </w:pPr>
            <w:r>
              <w:t>Номер строки</w:t>
            </w:r>
          </w:p>
        </w:tc>
        <w:tc>
          <w:tcPr>
            <w:tcW w:w="5486" w:type="dxa"/>
            <w:gridSpan w:val="2"/>
            <w:vAlign w:val="center"/>
          </w:tcPr>
          <w:p w:rsidR="00605EE4" w:rsidRDefault="00605EE4">
            <w:pPr>
              <w:pStyle w:val="ConsPlusNormal"/>
              <w:jc w:val="center"/>
            </w:pPr>
            <w:r>
              <w:t>Тип многоквартирного дома</w:t>
            </w:r>
          </w:p>
        </w:tc>
        <w:tc>
          <w:tcPr>
            <w:tcW w:w="2665" w:type="dxa"/>
            <w:vMerge w:val="restart"/>
          </w:tcPr>
          <w:p w:rsidR="00605EE4" w:rsidRDefault="00605EE4">
            <w:pPr>
              <w:pStyle w:val="ConsPlusNormal"/>
              <w:jc w:val="center"/>
            </w:pPr>
            <w:r>
              <w:t>Оценочная стоимость капитального ремонта общего имущества в многоквартирном доме Свердловской области (рублей/кв. метр)</w:t>
            </w:r>
          </w:p>
        </w:tc>
      </w:tr>
      <w:tr w:rsidR="00605EE4">
        <w:tc>
          <w:tcPr>
            <w:tcW w:w="907" w:type="dxa"/>
            <w:vMerge/>
          </w:tcPr>
          <w:p w:rsidR="00605EE4" w:rsidRDefault="00605EE4">
            <w:pPr>
              <w:pStyle w:val="ConsPlusNormal"/>
            </w:pPr>
          </w:p>
        </w:tc>
        <w:tc>
          <w:tcPr>
            <w:tcW w:w="3162" w:type="dxa"/>
          </w:tcPr>
          <w:p w:rsidR="00605EE4" w:rsidRDefault="00605EE4">
            <w:pPr>
              <w:pStyle w:val="ConsPlusNormal"/>
              <w:jc w:val="center"/>
            </w:pPr>
            <w:r>
              <w:t>по степени благоустроенности многоквартирного дома</w:t>
            </w:r>
          </w:p>
        </w:tc>
        <w:tc>
          <w:tcPr>
            <w:tcW w:w="2324" w:type="dxa"/>
          </w:tcPr>
          <w:p w:rsidR="00605EE4" w:rsidRDefault="00605EE4">
            <w:pPr>
              <w:pStyle w:val="ConsPlusNormal"/>
              <w:jc w:val="center"/>
            </w:pPr>
            <w:r>
              <w:t>по типу фасада</w:t>
            </w:r>
          </w:p>
        </w:tc>
        <w:tc>
          <w:tcPr>
            <w:tcW w:w="2665" w:type="dxa"/>
            <w:vMerge/>
          </w:tcPr>
          <w:p w:rsidR="00605EE4" w:rsidRDefault="00605EE4">
            <w:pPr>
              <w:pStyle w:val="ConsPlusNormal"/>
            </w:pPr>
          </w:p>
        </w:tc>
      </w:tr>
      <w:tr w:rsidR="00605EE4">
        <w:tc>
          <w:tcPr>
            <w:tcW w:w="907" w:type="dxa"/>
          </w:tcPr>
          <w:p w:rsidR="00605EE4" w:rsidRDefault="00605EE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62" w:type="dxa"/>
            <w:vMerge w:val="restart"/>
          </w:tcPr>
          <w:p w:rsidR="00605EE4" w:rsidRDefault="00605EE4">
            <w:pPr>
              <w:pStyle w:val="ConsPlusNormal"/>
            </w:pPr>
            <w:r>
              <w:t>Полная благоустроенность (электроснабжение, теплоснабжение, горячее и холодное водоснабжение, водоотведение)</w:t>
            </w:r>
          </w:p>
        </w:tc>
        <w:tc>
          <w:tcPr>
            <w:tcW w:w="2324" w:type="dxa"/>
          </w:tcPr>
          <w:p w:rsidR="00605EE4" w:rsidRDefault="00605EE4">
            <w:pPr>
              <w:pStyle w:val="ConsPlusNormal"/>
            </w:pPr>
            <w:r>
              <w:t>отштукатуренный</w:t>
            </w:r>
          </w:p>
        </w:tc>
        <w:tc>
          <w:tcPr>
            <w:tcW w:w="2665" w:type="dxa"/>
          </w:tcPr>
          <w:p w:rsidR="00605EE4" w:rsidRDefault="00605EE4">
            <w:pPr>
              <w:pStyle w:val="ConsPlusNormal"/>
              <w:jc w:val="center"/>
            </w:pPr>
            <w:r>
              <w:t>5890,00</w:t>
            </w:r>
          </w:p>
        </w:tc>
      </w:tr>
      <w:tr w:rsidR="00605EE4">
        <w:tc>
          <w:tcPr>
            <w:tcW w:w="907" w:type="dxa"/>
          </w:tcPr>
          <w:p w:rsidR="00605EE4" w:rsidRDefault="00605EE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162" w:type="dxa"/>
            <w:vMerge/>
          </w:tcPr>
          <w:p w:rsidR="00605EE4" w:rsidRDefault="00605EE4">
            <w:pPr>
              <w:pStyle w:val="ConsPlusNormal"/>
            </w:pPr>
          </w:p>
        </w:tc>
        <w:tc>
          <w:tcPr>
            <w:tcW w:w="2324" w:type="dxa"/>
          </w:tcPr>
          <w:p w:rsidR="00605EE4" w:rsidRDefault="00605EE4">
            <w:pPr>
              <w:pStyle w:val="ConsPlusNormal"/>
            </w:pPr>
            <w:r>
              <w:t>неотштукатуренный</w:t>
            </w:r>
          </w:p>
        </w:tc>
        <w:tc>
          <w:tcPr>
            <w:tcW w:w="2665" w:type="dxa"/>
          </w:tcPr>
          <w:p w:rsidR="00605EE4" w:rsidRDefault="00605EE4">
            <w:pPr>
              <w:pStyle w:val="ConsPlusNormal"/>
              <w:jc w:val="center"/>
            </w:pPr>
            <w:r>
              <w:t>4456,28</w:t>
            </w:r>
          </w:p>
        </w:tc>
      </w:tr>
      <w:tr w:rsidR="00605EE4">
        <w:tc>
          <w:tcPr>
            <w:tcW w:w="907" w:type="dxa"/>
          </w:tcPr>
          <w:p w:rsidR="00605EE4" w:rsidRDefault="00605EE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162" w:type="dxa"/>
            <w:vMerge w:val="restart"/>
          </w:tcPr>
          <w:p w:rsidR="00605EE4" w:rsidRDefault="00605EE4">
            <w:pPr>
              <w:pStyle w:val="ConsPlusNormal"/>
            </w:pPr>
            <w:r>
              <w:t>Частичная благоустроенность (при наличии трех или четырех видов благоустройства и автономного водоотведения)</w:t>
            </w:r>
          </w:p>
        </w:tc>
        <w:tc>
          <w:tcPr>
            <w:tcW w:w="2324" w:type="dxa"/>
          </w:tcPr>
          <w:p w:rsidR="00605EE4" w:rsidRDefault="00605EE4">
            <w:pPr>
              <w:pStyle w:val="ConsPlusNormal"/>
            </w:pPr>
            <w:r>
              <w:t>отштукатуренный</w:t>
            </w:r>
          </w:p>
        </w:tc>
        <w:tc>
          <w:tcPr>
            <w:tcW w:w="2665" w:type="dxa"/>
          </w:tcPr>
          <w:p w:rsidR="00605EE4" w:rsidRDefault="00605EE4">
            <w:pPr>
              <w:pStyle w:val="ConsPlusNormal"/>
              <w:jc w:val="center"/>
            </w:pPr>
            <w:r>
              <w:t>4063,89</w:t>
            </w:r>
          </w:p>
        </w:tc>
      </w:tr>
      <w:tr w:rsidR="00605EE4">
        <w:tc>
          <w:tcPr>
            <w:tcW w:w="907" w:type="dxa"/>
          </w:tcPr>
          <w:p w:rsidR="00605EE4" w:rsidRDefault="00605EE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162" w:type="dxa"/>
            <w:vMerge/>
          </w:tcPr>
          <w:p w:rsidR="00605EE4" w:rsidRDefault="00605EE4">
            <w:pPr>
              <w:pStyle w:val="ConsPlusNormal"/>
            </w:pPr>
          </w:p>
        </w:tc>
        <w:tc>
          <w:tcPr>
            <w:tcW w:w="2324" w:type="dxa"/>
          </w:tcPr>
          <w:p w:rsidR="00605EE4" w:rsidRDefault="00605EE4">
            <w:pPr>
              <w:pStyle w:val="ConsPlusNormal"/>
            </w:pPr>
            <w:r>
              <w:t>неотштукатуренный</w:t>
            </w:r>
          </w:p>
        </w:tc>
        <w:tc>
          <w:tcPr>
            <w:tcW w:w="2665" w:type="dxa"/>
          </w:tcPr>
          <w:p w:rsidR="00605EE4" w:rsidRDefault="00605EE4">
            <w:pPr>
              <w:pStyle w:val="ConsPlusNormal"/>
              <w:jc w:val="center"/>
            </w:pPr>
            <w:r>
              <w:t>4199,60</w:t>
            </w:r>
          </w:p>
        </w:tc>
      </w:tr>
      <w:tr w:rsidR="00605EE4">
        <w:tc>
          <w:tcPr>
            <w:tcW w:w="907" w:type="dxa"/>
          </w:tcPr>
          <w:p w:rsidR="00605EE4" w:rsidRDefault="00605EE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162" w:type="dxa"/>
            <w:vMerge w:val="restart"/>
          </w:tcPr>
          <w:p w:rsidR="00605EE4" w:rsidRDefault="00605EE4">
            <w:pPr>
              <w:pStyle w:val="ConsPlusNormal"/>
            </w:pPr>
            <w:r>
              <w:t>Неблагоустроенный многоквартирный дом (при наличии одного или двух видов благоустройства и печного отопления)</w:t>
            </w:r>
          </w:p>
        </w:tc>
        <w:tc>
          <w:tcPr>
            <w:tcW w:w="2324" w:type="dxa"/>
          </w:tcPr>
          <w:p w:rsidR="00605EE4" w:rsidRDefault="00605EE4">
            <w:pPr>
              <w:pStyle w:val="ConsPlusNormal"/>
            </w:pPr>
            <w:r>
              <w:t>отштукатуренный</w:t>
            </w:r>
          </w:p>
        </w:tc>
        <w:tc>
          <w:tcPr>
            <w:tcW w:w="2665" w:type="dxa"/>
          </w:tcPr>
          <w:p w:rsidR="00605EE4" w:rsidRDefault="00605EE4">
            <w:pPr>
              <w:pStyle w:val="ConsPlusNormal"/>
              <w:jc w:val="center"/>
            </w:pPr>
            <w:r>
              <w:t>5618,79</w:t>
            </w:r>
          </w:p>
        </w:tc>
      </w:tr>
      <w:tr w:rsidR="00605EE4">
        <w:tc>
          <w:tcPr>
            <w:tcW w:w="907" w:type="dxa"/>
          </w:tcPr>
          <w:p w:rsidR="00605EE4" w:rsidRDefault="00605EE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162" w:type="dxa"/>
            <w:vMerge/>
          </w:tcPr>
          <w:p w:rsidR="00605EE4" w:rsidRDefault="00605EE4">
            <w:pPr>
              <w:pStyle w:val="ConsPlusNormal"/>
            </w:pPr>
          </w:p>
        </w:tc>
        <w:tc>
          <w:tcPr>
            <w:tcW w:w="2324" w:type="dxa"/>
          </w:tcPr>
          <w:p w:rsidR="00605EE4" w:rsidRDefault="00605EE4">
            <w:pPr>
              <w:pStyle w:val="ConsPlusNormal"/>
            </w:pPr>
            <w:r>
              <w:t>неотштукатуренный</w:t>
            </w:r>
          </w:p>
        </w:tc>
        <w:tc>
          <w:tcPr>
            <w:tcW w:w="2665" w:type="dxa"/>
          </w:tcPr>
          <w:p w:rsidR="00605EE4" w:rsidRDefault="00605EE4">
            <w:pPr>
              <w:pStyle w:val="ConsPlusNormal"/>
              <w:jc w:val="center"/>
            </w:pPr>
            <w:r>
              <w:t>4415,31</w:t>
            </w:r>
          </w:p>
        </w:tc>
      </w:tr>
    </w:tbl>
    <w:p w:rsidR="00605EE4" w:rsidRDefault="00605EE4">
      <w:pPr>
        <w:pStyle w:val="ConsPlusNormal"/>
        <w:jc w:val="both"/>
      </w:pPr>
    </w:p>
    <w:p w:rsidR="00605EE4" w:rsidRDefault="00605EE4">
      <w:pPr>
        <w:pStyle w:val="ConsPlusNormal"/>
        <w:jc w:val="both"/>
      </w:pPr>
    </w:p>
    <w:p w:rsidR="00605EE4" w:rsidRDefault="00605EE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95B78" w:rsidRDefault="00A95B78">
      <w:bookmarkStart w:id="1" w:name="_GoBack"/>
      <w:bookmarkEnd w:id="1"/>
    </w:p>
    <w:sectPr w:rsidR="00A95B78" w:rsidSect="001C1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EE4"/>
    <w:rsid w:val="00605EE4"/>
    <w:rsid w:val="00A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5E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5E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5E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5E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5E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5E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1&amp;n=402955&amp;dst=1020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3355&amp;dst=120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355&amp;dst=196" TargetMode="External"/><Relationship Id="rId11" Type="http://schemas.openxmlformats.org/officeDocument/2006/relationships/hyperlink" Target="https://login.consultant.ru/link/?req=doc&amp;base=RLAW071&amp;n=385531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071&amp;n=417498&amp;dst=1001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71&amp;n=417498&amp;dst=1005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2026-01-16T06:15:00Z</dcterms:created>
  <dcterms:modified xsi:type="dcterms:W3CDTF">2026-01-16T06:17:00Z</dcterms:modified>
</cp:coreProperties>
</file>